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16269" w14:textId="77777777" w:rsidR="00664E73" w:rsidRDefault="00664E73" w:rsidP="00664E73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TimesNewRomanPS-BoldMT"/>
          <w:b/>
          <w:bCs/>
          <w:sz w:val="20"/>
          <w:szCs w:val="20"/>
        </w:rPr>
      </w:pPr>
      <w:r>
        <w:rPr>
          <w:rFonts w:ascii="Verdana" w:hAnsi="Verdana" w:cs="TimesNewRomanPS-BoldMT"/>
          <w:b/>
          <w:bCs/>
          <w:sz w:val="20"/>
          <w:szCs w:val="20"/>
        </w:rPr>
        <w:t>POUCZENIE</w:t>
      </w:r>
    </w:p>
    <w:p w14:paraId="7FD904E5" w14:textId="77777777" w:rsidR="00664E73" w:rsidRDefault="00664E73" w:rsidP="00664E73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TimesNewRomanPS-BoldMT"/>
          <w:b/>
          <w:bCs/>
          <w:sz w:val="16"/>
          <w:szCs w:val="16"/>
        </w:rPr>
      </w:pPr>
    </w:p>
    <w:p w14:paraId="439DD295" w14:textId="2BE14810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-BoldMT"/>
          <w:bCs/>
          <w:sz w:val="18"/>
          <w:szCs w:val="18"/>
        </w:rPr>
      </w:pP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1. </w:t>
      </w:r>
      <w:r w:rsidRPr="005B185C">
        <w:rPr>
          <w:rFonts w:ascii="Verdana" w:hAnsi="Verdana" w:cs="TimesNewRomanPS-BoldMT"/>
          <w:bCs/>
          <w:sz w:val="18"/>
          <w:szCs w:val="18"/>
        </w:rPr>
        <w:t xml:space="preserve">Oświadczenie należy złożyć </w:t>
      </w:r>
      <w:r w:rsidR="005B185C" w:rsidRPr="005B185C">
        <w:rPr>
          <w:rFonts w:ascii="Verdana" w:hAnsi="Verdana" w:cs="TimesNewRomanPS-BoldMT"/>
          <w:bCs/>
          <w:sz w:val="18"/>
          <w:szCs w:val="18"/>
        </w:rPr>
        <w:t xml:space="preserve">osobiście lub drogą pocztową (listem poleconym)  </w:t>
      </w:r>
      <w:r w:rsidRPr="005B185C">
        <w:rPr>
          <w:rFonts w:ascii="Verdana" w:hAnsi="Verdana" w:cs="TimesNewRomanPS-BoldMT"/>
          <w:bCs/>
          <w:sz w:val="18"/>
          <w:szCs w:val="18"/>
        </w:rPr>
        <w:t xml:space="preserve">w </w:t>
      </w:r>
      <w:r w:rsidRPr="005B185C">
        <w:rPr>
          <w:rFonts w:ascii="Verdana" w:hAnsi="Verdana" w:cs="TimesNewRomanPS-BoldMT"/>
          <w:b/>
          <w:sz w:val="18"/>
          <w:szCs w:val="18"/>
        </w:rPr>
        <w:t>Urzędzie M</w:t>
      </w:r>
      <w:r w:rsidR="0055206A" w:rsidRPr="005B185C">
        <w:rPr>
          <w:rFonts w:ascii="Verdana" w:hAnsi="Verdana" w:cs="TimesNewRomanPS-BoldMT"/>
          <w:b/>
          <w:sz w:val="18"/>
          <w:szCs w:val="18"/>
        </w:rPr>
        <w:t>iejskim w Myśliborzu</w:t>
      </w:r>
      <w:r w:rsidRPr="005B185C">
        <w:rPr>
          <w:rFonts w:ascii="Verdana" w:hAnsi="Verdana" w:cs="TimesNewRomanPS-BoldMT"/>
          <w:b/>
          <w:sz w:val="18"/>
          <w:szCs w:val="18"/>
        </w:rPr>
        <w:t xml:space="preserve"> –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 Ewidencja Działalności Gospodarczej,  ul.1 Maja 19</w:t>
      </w:r>
      <w:r w:rsidR="0055206A" w:rsidRPr="005B185C">
        <w:rPr>
          <w:rFonts w:ascii="Verdana" w:hAnsi="Verdana" w:cs="TimesNewRomanPS-BoldMT"/>
          <w:b/>
          <w:bCs/>
          <w:sz w:val="18"/>
          <w:szCs w:val="18"/>
        </w:rPr>
        <w:t>, 74-300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 Myślib</w:t>
      </w:r>
      <w:r w:rsidR="0055206A" w:rsidRPr="005B185C">
        <w:rPr>
          <w:rFonts w:ascii="Verdana" w:hAnsi="Verdana" w:cs="TimesNewRomanPS-BoldMT"/>
          <w:b/>
          <w:bCs/>
          <w:sz w:val="18"/>
          <w:szCs w:val="18"/>
        </w:rPr>
        <w:t>órz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 do dnia 31 stycznia 20</w:t>
      </w:r>
      <w:r w:rsidR="000B2676" w:rsidRPr="005B185C">
        <w:rPr>
          <w:rFonts w:ascii="Verdana" w:hAnsi="Verdana" w:cs="TimesNewRomanPS-BoldMT"/>
          <w:b/>
          <w:bCs/>
          <w:sz w:val="18"/>
          <w:szCs w:val="18"/>
        </w:rPr>
        <w:t>2</w:t>
      </w:r>
      <w:r w:rsidR="005B185C" w:rsidRPr="005B185C">
        <w:rPr>
          <w:rFonts w:ascii="Verdana" w:hAnsi="Verdana" w:cs="TimesNewRomanPS-BoldMT"/>
          <w:b/>
          <w:bCs/>
          <w:sz w:val="18"/>
          <w:szCs w:val="18"/>
        </w:rPr>
        <w:t>1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 roku</w:t>
      </w:r>
      <w:r w:rsidR="0055206A" w:rsidRPr="005B185C">
        <w:rPr>
          <w:rFonts w:ascii="Verdana" w:hAnsi="Verdana" w:cs="TimesNewRomanPS-BoldMT"/>
          <w:b/>
          <w:bCs/>
          <w:sz w:val="18"/>
          <w:szCs w:val="18"/>
        </w:rPr>
        <w:t>.</w:t>
      </w:r>
    </w:p>
    <w:p w14:paraId="18A46EAE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-BoldMT"/>
          <w:b/>
          <w:bCs/>
          <w:sz w:val="18"/>
          <w:szCs w:val="18"/>
        </w:rPr>
      </w:pPr>
    </w:p>
    <w:p w14:paraId="7736C6CD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rPr>
          <w:rFonts w:ascii="Verdana" w:hAnsi="Verdana" w:cs="TimesNewRomanPSMT"/>
          <w:sz w:val="18"/>
          <w:szCs w:val="18"/>
        </w:rPr>
      </w:pPr>
      <w:r w:rsidRPr="005B185C">
        <w:rPr>
          <w:rFonts w:ascii="Verdana" w:hAnsi="Verdana" w:cs="TimesNewRomanPSMT"/>
          <w:b/>
          <w:sz w:val="18"/>
          <w:szCs w:val="18"/>
        </w:rPr>
        <w:t>2.</w:t>
      </w:r>
      <w:r w:rsidRPr="005B185C">
        <w:rPr>
          <w:rFonts w:ascii="Verdana" w:hAnsi="Verdana" w:cs="TimesNewRomanPSMT"/>
          <w:sz w:val="18"/>
          <w:szCs w:val="18"/>
        </w:rPr>
        <w:t>Opłata wnoszona jest na rachunek : Urz</w:t>
      </w:r>
      <w:r w:rsidR="0055206A" w:rsidRPr="005B185C">
        <w:rPr>
          <w:rFonts w:ascii="Verdana" w:hAnsi="Verdana" w:cs="TimesNewRomanPSMT"/>
          <w:sz w:val="18"/>
          <w:szCs w:val="18"/>
        </w:rPr>
        <w:t>ędu Miejskiego</w:t>
      </w:r>
      <w:r w:rsidRPr="005B185C">
        <w:rPr>
          <w:rFonts w:ascii="Verdana" w:hAnsi="Verdana" w:cs="TimesNewRomanPSMT"/>
          <w:sz w:val="18"/>
          <w:szCs w:val="18"/>
        </w:rPr>
        <w:t xml:space="preserve"> w Myśliborzu </w:t>
      </w:r>
    </w:p>
    <w:p w14:paraId="0B758C27" w14:textId="77777777" w:rsidR="00664E73" w:rsidRPr="0094751B" w:rsidRDefault="00664E73" w:rsidP="00664E73">
      <w:pPr>
        <w:autoSpaceDE w:val="0"/>
        <w:autoSpaceDN w:val="0"/>
        <w:adjustRightInd w:val="0"/>
        <w:spacing w:line="360" w:lineRule="auto"/>
        <w:rPr>
          <w:rFonts w:ascii="Verdana" w:hAnsi="Verdana" w:cs="TimesNewRomanPSMT"/>
          <w:sz w:val="22"/>
          <w:szCs w:val="22"/>
        </w:rPr>
      </w:pPr>
      <w:r w:rsidRPr="005B185C">
        <w:rPr>
          <w:rFonts w:ascii="Verdana" w:hAnsi="Verdana" w:cs="TimesNewRomanPSMT"/>
          <w:sz w:val="18"/>
          <w:szCs w:val="18"/>
        </w:rPr>
        <w:t xml:space="preserve">nr </w:t>
      </w:r>
      <w:r w:rsidRPr="0094751B">
        <w:rPr>
          <w:rFonts w:ascii="Verdana" w:hAnsi="Verdana"/>
          <w:b/>
          <w:color w:val="333333"/>
          <w:sz w:val="22"/>
          <w:szCs w:val="22"/>
        </w:rPr>
        <w:t>61 8355 0009 0070 0708 2000 0002</w:t>
      </w:r>
    </w:p>
    <w:p w14:paraId="378E7A60" w14:textId="77777777" w:rsidR="00664E73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MT"/>
          <w:sz w:val="16"/>
          <w:szCs w:val="16"/>
        </w:rPr>
      </w:pPr>
    </w:p>
    <w:p w14:paraId="6FF99647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MT"/>
          <w:sz w:val="18"/>
          <w:szCs w:val="18"/>
        </w:rPr>
      </w:pPr>
      <w:r>
        <w:rPr>
          <w:rFonts w:ascii="Verdana" w:hAnsi="Verdana" w:cs="TimesNewRomanPSMT"/>
          <w:b/>
          <w:sz w:val="16"/>
          <w:szCs w:val="16"/>
        </w:rPr>
        <w:t>3</w:t>
      </w:r>
      <w:r w:rsidRPr="005B185C">
        <w:rPr>
          <w:rFonts w:ascii="Verdana" w:hAnsi="Verdana" w:cs="TimesNewRomanPSMT"/>
          <w:b/>
          <w:sz w:val="18"/>
          <w:szCs w:val="18"/>
        </w:rPr>
        <w:t>.</w:t>
      </w:r>
      <w:r w:rsidRPr="005B185C">
        <w:rPr>
          <w:rFonts w:ascii="Verdana" w:hAnsi="Verdana" w:cs="TimesNewRomanPSMT"/>
          <w:sz w:val="18"/>
          <w:szCs w:val="18"/>
        </w:rPr>
        <w:t xml:space="preserve"> Opłata roczna za korzystanie z zezwoleń na sprzedaż napojów alkoholowych wynosi:</w:t>
      </w:r>
    </w:p>
    <w:p w14:paraId="55072717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-BoldMT"/>
          <w:b/>
          <w:bCs/>
          <w:sz w:val="18"/>
          <w:szCs w:val="18"/>
        </w:rPr>
      </w:pPr>
      <w:r w:rsidRPr="005B185C">
        <w:rPr>
          <w:rFonts w:ascii="Verdana" w:hAnsi="Verdana" w:cs="TimesNewRomanPSMT"/>
          <w:sz w:val="18"/>
          <w:szCs w:val="18"/>
        </w:rPr>
        <w:t xml:space="preserve">a)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alkohol do 4,5% oraz piwo:</w:t>
      </w:r>
    </w:p>
    <w:p w14:paraId="0E737C98" w14:textId="48E462B4" w:rsidR="00664E73" w:rsidRPr="005B185C" w:rsidRDefault="00664E73" w:rsidP="00664E7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TimesNewRomanPS-BoldMT"/>
          <w:b/>
          <w:bCs/>
          <w:sz w:val="18"/>
          <w:szCs w:val="18"/>
        </w:rPr>
      </w:pPr>
      <w:r>
        <w:rPr>
          <w:rFonts w:ascii="Verdana" w:eastAsia="OpenSymbol" w:hAnsi="Verdana" w:cs="OpenSymbol"/>
          <w:sz w:val="16"/>
          <w:szCs w:val="16"/>
        </w:rPr>
        <w:t xml:space="preserve">● </w:t>
      </w:r>
      <w:r w:rsidRPr="005B185C">
        <w:rPr>
          <w:rFonts w:ascii="Verdana" w:hAnsi="Verdana" w:cs="TimesNewRomanPSMT"/>
          <w:sz w:val="18"/>
          <w:szCs w:val="18"/>
        </w:rPr>
        <w:t xml:space="preserve">jeśli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wartość sprzedaży </w:t>
      </w:r>
      <w:r w:rsidRPr="005B185C">
        <w:rPr>
          <w:rFonts w:ascii="Verdana" w:hAnsi="Verdana" w:cs="TimesNewRomanPSMT"/>
          <w:sz w:val="18"/>
          <w:szCs w:val="18"/>
        </w:rPr>
        <w:t>w roku 20</w:t>
      </w:r>
      <w:r w:rsidR="005B185C">
        <w:rPr>
          <w:rFonts w:ascii="Verdana" w:hAnsi="Verdana" w:cs="TimesNewRomanPSMT"/>
          <w:sz w:val="18"/>
          <w:szCs w:val="18"/>
        </w:rPr>
        <w:t>20</w:t>
      </w:r>
      <w:r w:rsidRPr="005B185C">
        <w:rPr>
          <w:rFonts w:ascii="Verdana" w:hAnsi="Verdana" w:cs="TimesNewRomanPSMT"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wyniosła do 37.500 zł </w:t>
      </w:r>
      <w:r w:rsidR="0055206A" w:rsidRPr="005B185C">
        <w:rPr>
          <w:rFonts w:ascii="Verdana" w:hAnsi="Verdana" w:cs="TimesNewRomanPSMT"/>
          <w:sz w:val="18"/>
          <w:szCs w:val="18"/>
        </w:rPr>
        <w:t>–</w:t>
      </w:r>
      <w:r w:rsidRPr="005B185C">
        <w:rPr>
          <w:rFonts w:ascii="Verdana" w:hAnsi="Verdana" w:cs="TimesNewRomanPSMT"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opłata</w:t>
      </w:r>
      <w:r w:rsidR="0055206A" w:rsidRPr="005B185C">
        <w:rPr>
          <w:rFonts w:ascii="Verdana" w:hAnsi="Verdana" w:cs="TimesNewRomanPS-BoldMT"/>
          <w:b/>
          <w:bCs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- 525 zł</w:t>
      </w:r>
    </w:p>
    <w:p w14:paraId="7F7F8185" w14:textId="2751A801" w:rsidR="00664E73" w:rsidRPr="005B185C" w:rsidRDefault="00664E73" w:rsidP="00664E73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Verdana" w:hAnsi="Verdana" w:cs="TimesNewRomanPS-BoldMT"/>
          <w:b/>
          <w:bCs/>
          <w:sz w:val="18"/>
          <w:szCs w:val="18"/>
        </w:rPr>
      </w:pPr>
      <w:r w:rsidRPr="005B185C">
        <w:rPr>
          <w:rFonts w:ascii="Verdana" w:eastAsia="OpenSymbol" w:hAnsi="Verdana" w:cs="OpenSymbol"/>
          <w:sz w:val="18"/>
          <w:szCs w:val="18"/>
        </w:rPr>
        <w:t xml:space="preserve">● </w:t>
      </w:r>
      <w:r w:rsidRPr="005B185C">
        <w:rPr>
          <w:rFonts w:ascii="Verdana" w:hAnsi="Verdana" w:cs="TimesNewRomanPSMT"/>
          <w:sz w:val="18"/>
          <w:szCs w:val="18"/>
        </w:rPr>
        <w:t xml:space="preserve">jeśli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wartość sprzedaży </w:t>
      </w:r>
      <w:r w:rsidRPr="005B185C">
        <w:rPr>
          <w:rFonts w:ascii="Verdana" w:hAnsi="Verdana" w:cs="TimesNewRomanPSMT"/>
          <w:sz w:val="18"/>
          <w:szCs w:val="18"/>
        </w:rPr>
        <w:t>w roku 20</w:t>
      </w:r>
      <w:r w:rsidR="005B185C">
        <w:rPr>
          <w:rFonts w:ascii="Verdana" w:hAnsi="Verdana" w:cs="TimesNewRomanPSMT"/>
          <w:sz w:val="18"/>
          <w:szCs w:val="18"/>
        </w:rPr>
        <w:t>20</w:t>
      </w:r>
      <w:r w:rsidRPr="005B185C">
        <w:rPr>
          <w:rFonts w:ascii="Verdana" w:hAnsi="Verdana" w:cs="TimesNewRomanPSMT"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przekroczyła 37.500 zł </w:t>
      </w:r>
      <w:r w:rsidRPr="005B185C">
        <w:rPr>
          <w:rFonts w:ascii="Verdana" w:hAnsi="Verdana" w:cs="TimesNewRomanPSMT"/>
          <w:sz w:val="18"/>
          <w:szCs w:val="18"/>
        </w:rPr>
        <w:t xml:space="preserve">-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opłata stanowi 1,4% ogólnej  wartości sprzedaży tych napojów w roku poprzednim;</w:t>
      </w:r>
    </w:p>
    <w:p w14:paraId="5998D542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-BoldMT"/>
          <w:b/>
          <w:bCs/>
          <w:sz w:val="18"/>
          <w:szCs w:val="18"/>
        </w:rPr>
      </w:pPr>
      <w:r w:rsidRPr="005B185C">
        <w:rPr>
          <w:rFonts w:ascii="Verdana" w:hAnsi="Verdana" w:cs="TimesNewRomanPSMT"/>
          <w:sz w:val="18"/>
          <w:szCs w:val="18"/>
        </w:rPr>
        <w:t xml:space="preserve">b)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alkohole od 4,5 % do 18% alkoholu:</w:t>
      </w:r>
    </w:p>
    <w:p w14:paraId="573A2E40" w14:textId="6EB83A53" w:rsidR="00664E73" w:rsidRPr="005B185C" w:rsidRDefault="00664E73" w:rsidP="00664E7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TimesNewRomanPS-BoldMT"/>
          <w:b/>
          <w:bCs/>
          <w:sz w:val="18"/>
          <w:szCs w:val="18"/>
        </w:rPr>
      </w:pPr>
      <w:r w:rsidRPr="005B185C">
        <w:rPr>
          <w:rFonts w:ascii="Verdana" w:eastAsia="OpenSymbol" w:hAnsi="Verdana" w:cs="OpenSymbol"/>
          <w:sz w:val="18"/>
          <w:szCs w:val="18"/>
        </w:rPr>
        <w:t xml:space="preserve">● </w:t>
      </w:r>
      <w:r w:rsidRPr="005B185C">
        <w:rPr>
          <w:rFonts w:ascii="Verdana" w:hAnsi="Verdana" w:cs="TimesNewRomanPSMT"/>
          <w:sz w:val="18"/>
          <w:szCs w:val="18"/>
        </w:rPr>
        <w:t xml:space="preserve">jeśli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wartość sprzedaży </w:t>
      </w:r>
      <w:r w:rsidRPr="005B185C">
        <w:rPr>
          <w:rFonts w:ascii="Verdana" w:hAnsi="Verdana" w:cs="TimesNewRomanPSMT"/>
          <w:sz w:val="18"/>
          <w:szCs w:val="18"/>
        </w:rPr>
        <w:t>w roku 20</w:t>
      </w:r>
      <w:r w:rsidR="005B185C">
        <w:rPr>
          <w:rFonts w:ascii="Verdana" w:hAnsi="Verdana" w:cs="TimesNewRomanPSMT"/>
          <w:sz w:val="18"/>
          <w:szCs w:val="18"/>
        </w:rPr>
        <w:t>20</w:t>
      </w:r>
      <w:r w:rsidRPr="005B185C">
        <w:rPr>
          <w:rFonts w:ascii="Verdana" w:hAnsi="Verdana" w:cs="TimesNewRomanPSMT"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wyniosła do 37.500 zł </w:t>
      </w:r>
      <w:r w:rsidRPr="005B185C">
        <w:rPr>
          <w:rFonts w:ascii="Verdana" w:hAnsi="Verdana" w:cs="TimesNewRomanPSMT"/>
          <w:sz w:val="18"/>
          <w:szCs w:val="18"/>
        </w:rPr>
        <w:t xml:space="preserve">-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opłata -</w:t>
      </w:r>
      <w:r w:rsidR="0055206A" w:rsidRPr="005B185C">
        <w:rPr>
          <w:rFonts w:ascii="Verdana" w:hAnsi="Verdana" w:cs="TimesNewRomanPS-BoldMT"/>
          <w:b/>
          <w:bCs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525 zł</w:t>
      </w:r>
    </w:p>
    <w:p w14:paraId="6E0D2EF4" w14:textId="1456AADE" w:rsidR="00664E73" w:rsidRPr="005B185C" w:rsidRDefault="00664E73" w:rsidP="00664E7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TimesNewRomanPS-BoldMT"/>
          <w:b/>
          <w:bCs/>
          <w:sz w:val="18"/>
          <w:szCs w:val="18"/>
        </w:rPr>
      </w:pPr>
      <w:r w:rsidRPr="005B185C">
        <w:rPr>
          <w:rFonts w:ascii="Verdana" w:eastAsia="OpenSymbol" w:hAnsi="Verdana" w:cs="OpenSymbol"/>
          <w:sz w:val="18"/>
          <w:szCs w:val="18"/>
        </w:rPr>
        <w:t xml:space="preserve">● </w:t>
      </w:r>
      <w:r w:rsidRPr="005B185C">
        <w:rPr>
          <w:rFonts w:ascii="Verdana" w:hAnsi="Verdana" w:cs="TimesNewRomanPSMT"/>
          <w:sz w:val="18"/>
          <w:szCs w:val="18"/>
        </w:rPr>
        <w:t xml:space="preserve">jeśli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wartość sprzedaży </w:t>
      </w:r>
      <w:r w:rsidRPr="005B185C">
        <w:rPr>
          <w:rFonts w:ascii="Verdana" w:hAnsi="Verdana" w:cs="TimesNewRomanPSMT"/>
          <w:sz w:val="18"/>
          <w:szCs w:val="18"/>
        </w:rPr>
        <w:t>w roku 20</w:t>
      </w:r>
      <w:r w:rsidR="005B185C">
        <w:rPr>
          <w:rFonts w:ascii="Verdana" w:hAnsi="Verdana" w:cs="TimesNewRomanPSMT"/>
          <w:sz w:val="18"/>
          <w:szCs w:val="18"/>
        </w:rPr>
        <w:t>20</w:t>
      </w:r>
      <w:r w:rsidRPr="005B185C">
        <w:rPr>
          <w:rFonts w:ascii="Verdana" w:hAnsi="Verdana" w:cs="TimesNewRomanPSMT"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przekroczyła 37.500 zł - opłata stanowi 1,4% ogólnej wartości sprzedaży tych napojów w roku poprzednim;</w:t>
      </w:r>
    </w:p>
    <w:p w14:paraId="0ACF4174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-BoldMT"/>
          <w:b/>
          <w:bCs/>
          <w:sz w:val="18"/>
          <w:szCs w:val="18"/>
        </w:rPr>
      </w:pPr>
      <w:r w:rsidRPr="005B185C">
        <w:rPr>
          <w:rFonts w:ascii="Verdana" w:hAnsi="Verdana" w:cs="TimesNewRomanPSMT"/>
          <w:sz w:val="18"/>
          <w:szCs w:val="18"/>
        </w:rPr>
        <w:t xml:space="preserve">c)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alkohole powyżej 18%:</w:t>
      </w:r>
    </w:p>
    <w:p w14:paraId="4C0EA787" w14:textId="3C246995" w:rsidR="00664E73" w:rsidRPr="005B185C" w:rsidRDefault="00664E73" w:rsidP="00664E7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TimesNewRomanPS-BoldMT"/>
          <w:b/>
          <w:bCs/>
          <w:sz w:val="18"/>
          <w:szCs w:val="18"/>
        </w:rPr>
      </w:pPr>
      <w:r w:rsidRPr="005B185C">
        <w:rPr>
          <w:rFonts w:ascii="Verdana" w:eastAsia="OpenSymbol" w:hAnsi="Verdana" w:cs="OpenSymbol"/>
          <w:sz w:val="18"/>
          <w:szCs w:val="18"/>
        </w:rPr>
        <w:t xml:space="preserve">● </w:t>
      </w:r>
      <w:r w:rsidRPr="005B185C">
        <w:rPr>
          <w:rFonts w:ascii="Verdana" w:hAnsi="Verdana" w:cs="TimesNewRomanPSMT"/>
          <w:sz w:val="18"/>
          <w:szCs w:val="18"/>
        </w:rPr>
        <w:t xml:space="preserve">jeśli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wartość sprzedaży </w:t>
      </w:r>
      <w:r w:rsidRPr="005B185C">
        <w:rPr>
          <w:rFonts w:ascii="Verdana" w:hAnsi="Verdana" w:cs="TimesNewRomanPSMT"/>
          <w:sz w:val="18"/>
          <w:szCs w:val="18"/>
        </w:rPr>
        <w:t>w roku 20</w:t>
      </w:r>
      <w:r w:rsidR="005B185C">
        <w:rPr>
          <w:rFonts w:ascii="Verdana" w:hAnsi="Verdana" w:cs="TimesNewRomanPSMT"/>
          <w:sz w:val="18"/>
          <w:szCs w:val="18"/>
        </w:rPr>
        <w:t>20</w:t>
      </w:r>
      <w:r w:rsidRPr="005B185C">
        <w:rPr>
          <w:rFonts w:ascii="Verdana" w:hAnsi="Verdana" w:cs="TimesNewRomanPSMT"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wyniosła do 77.000 zł </w:t>
      </w:r>
      <w:r w:rsidRPr="005B185C">
        <w:rPr>
          <w:rFonts w:ascii="Verdana" w:hAnsi="Verdana" w:cs="TimesNewRomanPSMT"/>
          <w:sz w:val="18"/>
          <w:szCs w:val="18"/>
        </w:rPr>
        <w:t xml:space="preserve">-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opłata - 2.100 zł</w:t>
      </w:r>
    </w:p>
    <w:p w14:paraId="693DBC35" w14:textId="63A625B9" w:rsidR="00664E73" w:rsidRPr="005B185C" w:rsidRDefault="00664E73" w:rsidP="00664E7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TimesNewRomanPS-BoldMT"/>
          <w:b/>
          <w:bCs/>
          <w:sz w:val="18"/>
          <w:szCs w:val="18"/>
        </w:rPr>
      </w:pPr>
      <w:r w:rsidRPr="005B185C">
        <w:rPr>
          <w:rFonts w:ascii="Verdana" w:eastAsia="OpenSymbol" w:hAnsi="Verdana" w:cs="OpenSymbol"/>
          <w:sz w:val="18"/>
          <w:szCs w:val="18"/>
        </w:rPr>
        <w:t xml:space="preserve">● </w:t>
      </w:r>
      <w:r w:rsidRPr="005B185C">
        <w:rPr>
          <w:rFonts w:ascii="Verdana" w:hAnsi="Verdana" w:cs="TimesNewRomanPSMT"/>
          <w:sz w:val="18"/>
          <w:szCs w:val="18"/>
        </w:rPr>
        <w:t xml:space="preserve">jeśli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wartość sprzedaży </w:t>
      </w:r>
      <w:r w:rsidRPr="005B185C">
        <w:rPr>
          <w:rFonts w:ascii="Verdana" w:hAnsi="Verdana" w:cs="TimesNewRomanPSMT"/>
          <w:sz w:val="18"/>
          <w:szCs w:val="18"/>
        </w:rPr>
        <w:t>w roku 20</w:t>
      </w:r>
      <w:r w:rsidR="005B185C">
        <w:rPr>
          <w:rFonts w:ascii="Verdana" w:hAnsi="Verdana" w:cs="TimesNewRomanPSMT"/>
          <w:sz w:val="18"/>
          <w:szCs w:val="18"/>
        </w:rPr>
        <w:t>20</w:t>
      </w:r>
      <w:r w:rsidRPr="005B185C">
        <w:rPr>
          <w:rFonts w:ascii="Verdana" w:hAnsi="Verdana" w:cs="TimesNewRomanPSMT"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przekroczyła 77.000 zł - opłata stanowi 2,7% ogólnej wartości sprzedaży tych napojów w roku poprzednim.</w:t>
      </w:r>
    </w:p>
    <w:p w14:paraId="006A391D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TimesNewRomanPS-BoldMT"/>
          <w:b/>
          <w:bCs/>
          <w:sz w:val="18"/>
          <w:szCs w:val="18"/>
        </w:rPr>
      </w:pPr>
    </w:p>
    <w:p w14:paraId="061DCAAE" w14:textId="739AA37C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-BoldMT"/>
          <w:bCs/>
          <w:sz w:val="18"/>
          <w:szCs w:val="18"/>
        </w:rPr>
      </w:pP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4. </w:t>
      </w:r>
      <w:r w:rsidRPr="005B185C">
        <w:rPr>
          <w:rFonts w:ascii="Verdana" w:hAnsi="Verdana" w:cs="TimesNewRomanPSMT"/>
          <w:sz w:val="18"/>
          <w:szCs w:val="18"/>
        </w:rPr>
        <w:t>Przedsiębiorcy, których zezwolenia utrzymują ważność przez cały 20</w:t>
      </w:r>
      <w:r w:rsidR="000B2676" w:rsidRPr="005B185C">
        <w:rPr>
          <w:rFonts w:ascii="Verdana" w:hAnsi="Verdana" w:cs="TimesNewRomanPSMT"/>
          <w:sz w:val="18"/>
          <w:szCs w:val="18"/>
        </w:rPr>
        <w:t>2</w:t>
      </w:r>
      <w:r w:rsidR="005B185C">
        <w:rPr>
          <w:rFonts w:ascii="Verdana" w:hAnsi="Verdana" w:cs="TimesNewRomanPSMT"/>
          <w:sz w:val="18"/>
          <w:szCs w:val="18"/>
        </w:rPr>
        <w:t>1</w:t>
      </w:r>
      <w:r w:rsidRPr="005B185C">
        <w:rPr>
          <w:rFonts w:ascii="Verdana" w:hAnsi="Verdana" w:cs="TimesNewRomanPSMT"/>
          <w:sz w:val="18"/>
          <w:szCs w:val="18"/>
        </w:rPr>
        <w:t xml:space="preserve"> rok -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mogą wnosić opłatę w trzech równych ratach do 31 stycznia, do 31 maja, do 30 września 20</w:t>
      </w:r>
      <w:r w:rsidR="000B2676" w:rsidRPr="005B185C">
        <w:rPr>
          <w:rFonts w:ascii="Verdana" w:hAnsi="Verdana" w:cs="TimesNewRomanPS-BoldMT"/>
          <w:b/>
          <w:bCs/>
          <w:sz w:val="18"/>
          <w:szCs w:val="18"/>
        </w:rPr>
        <w:t>2</w:t>
      </w:r>
      <w:r w:rsidR="005B185C">
        <w:rPr>
          <w:rFonts w:ascii="Verdana" w:hAnsi="Verdana" w:cs="TimesNewRomanPS-BoldMT"/>
          <w:b/>
          <w:bCs/>
          <w:sz w:val="18"/>
          <w:szCs w:val="18"/>
        </w:rPr>
        <w:t>1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 xml:space="preserve"> roku. W roku nabycia danego zezwolenia lub utraty jego ważności, przedsiębiorca dokonuje opłat w kwocie proporcjonalnej do okresu ważności zezwolenia </w:t>
      </w:r>
      <w:r w:rsidRPr="005B185C">
        <w:rPr>
          <w:rFonts w:ascii="Verdana" w:hAnsi="Verdana" w:cs="TimesNewRomanPS-BoldMT"/>
          <w:bCs/>
          <w:sz w:val="18"/>
          <w:szCs w:val="18"/>
        </w:rPr>
        <w:t>(niedopełnienia w terminie obowiązku dokonania niezbędnej opłaty za zezwolenie – definitywnie wygasa po upływie kolejnych 30 dni, gdy przedsiębiorca nie wniesie w tym czasie pierwszej raty niezbędnej opłaty powiększonej o 30% tej</w:t>
      </w:r>
      <w:r w:rsidR="0055206A" w:rsidRPr="005B185C">
        <w:rPr>
          <w:rFonts w:ascii="Verdana" w:hAnsi="Verdana" w:cs="TimesNewRomanPS-BoldMT"/>
          <w:bCs/>
          <w:sz w:val="18"/>
          <w:szCs w:val="18"/>
        </w:rPr>
        <w:t xml:space="preserve">  (rocznej)</w:t>
      </w:r>
      <w:r w:rsidRPr="005B185C">
        <w:rPr>
          <w:rFonts w:ascii="Verdana" w:hAnsi="Verdana" w:cs="TimesNewRomanPS-BoldMT"/>
          <w:bCs/>
          <w:sz w:val="18"/>
          <w:szCs w:val="18"/>
        </w:rPr>
        <w:t xml:space="preserve"> opłaty).</w:t>
      </w:r>
    </w:p>
    <w:p w14:paraId="3FF53115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-BoldMT"/>
          <w:b/>
          <w:bCs/>
          <w:sz w:val="18"/>
          <w:szCs w:val="18"/>
        </w:rPr>
      </w:pPr>
    </w:p>
    <w:p w14:paraId="3C68B69F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MT"/>
          <w:sz w:val="18"/>
          <w:szCs w:val="18"/>
        </w:rPr>
      </w:pPr>
      <w:r w:rsidRPr="005B185C">
        <w:rPr>
          <w:rFonts w:ascii="Verdana" w:hAnsi="Verdana" w:cs="TimesNewRomanPSMT"/>
          <w:b/>
          <w:sz w:val="18"/>
          <w:szCs w:val="18"/>
        </w:rPr>
        <w:t>5.</w:t>
      </w:r>
      <w:r w:rsidRPr="005B185C">
        <w:rPr>
          <w:rFonts w:ascii="Verdana" w:hAnsi="Verdana" w:cs="TimesNewRomanPSMT"/>
          <w:sz w:val="18"/>
          <w:szCs w:val="18"/>
        </w:rPr>
        <w:t xml:space="preserve"> W przypadku niedopełnienia w terminie obowiązku złożenia pisemnego oświadczenia o wartości rocznej sprzedaży alkoholu w danym punkcie w roku poprzednim (zezwolenie definitywnie wygasa po upływie kolejnych 30 dni, gdy przedsiębiorca nie złoży w tym czasie tego oświadczenia wraz z jednoczesną opłatą dodatkową w kwocie 30% opłaty za zezwolenie).</w:t>
      </w:r>
    </w:p>
    <w:p w14:paraId="1832D100" w14:textId="77777777" w:rsidR="00664E73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MT"/>
          <w:sz w:val="16"/>
          <w:szCs w:val="16"/>
        </w:rPr>
      </w:pPr>
    </w:p>
    <w:p w14:paraId="70889B4E" w14:textId="77777777" w:rsidR="00664E73" w:rsidRPr="005B185C" w:rsidRDefault="00664E73" w:rsidP="00664E7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NewRomanPS-BoldMT"/>
          <w:b/>
          <w:bCs/>
          <w:sz w:val="18"/>
          <w:szCs w:val="18"/>
        </w:rPr>
      </w:pPr>
      <w:r w:rsidRPr="005B185C">
        <w:rPr>
          <w:rFonts w:ascii="Verdana" w:hAnsi="Verdana" w:cs="TimesNewRomanPSMT"/>
          <w:b/>
          <w:sz w:val="18"/>
          <w:szCs w:val="18"/>
        </w:rPr>
        <w:t>6.</w:t>
      </w:r>
      <w:r w:rsidRPr="005B185C">
        <w:rPr>
          <w:rFonts w:ascii="Verdana" w:hAnsi="Verdana" w:cs="TimesNewRomanPSMT"/>
          <w:sz w:val="18"/>
          <w:szCs w:val="18"/>
        </w:rPr>
        <w:t xml:space="preserve"> </w:t>
      </w:r>
      <w:r w:rsidRPr="005B185C">
        <w:rPr>
          <w:rFonts w:ascii="Verdana" w:hAnsi="Verdana" w:cs="TimesNewRomanPS-BoldMT"/>
          <w:b/>
          <w:bCs/>
          <w:sz w:val="18"/>
          <w:szCs w:val="18"/>
        </w:rPr>
        <w:t>W przypadku przedstawienia fałszywych danych w oświadczeniu o wartości sprzedaży alkoholu - zezwolenie na sprzedaż cofa się, a przedsiębiorca może wystąpić z wnioskiem o nowe zezwolenie po upływie 3 lat.</w:t>
      </w:r>
    </w:p>
    <w:p w14:paraId="43BAE2EA" w14:textId="77777777" w:rsidR="00664E73" w:rsidRDefault="00664E73" w:rsidP="00664E73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73A01447" w14:textId="77777777" w:rsidR="00664E73" w:rsidRDefault="00664E73" w:rsidP="00664E73">
      <w:pPr>
        <w:spacing w:line="360" w:lineRule="auto"/>
        <w:rPr>
          <w:rFonts w:ascii="Verdana" w:hAnsi="Verdana"/>
          <w:sz w:val="16"/>
          <w:szCs w:val="16"/>
        </w:rPr>
      </w:pPr>
    </w:p>
    <w:p w14:paraId="5F36EFDC" w14:textId="77777777" w:rsidR="00E86545" w:rsidRDefault="00E86545"/>
    <w:sectPr w:rsidR="00E86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E73"/>
    <w:rsid w:val="000040C1"/>
    <w:rsid w:val="000B2676"/>
    <w:rsid w:val="004C0863"/>
    <w:rsid w:val="0055206A"/>
    <w:rsid w:val="005B185C"/>
    <w:rsid w:val="00664E73"/>
    <w:rsid w:val="0094751B"/>
    <w:rsid w:val="00BA1665"/>
    <w:rsid w:val="00E8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A659B"/>
  <w15:chartTrackingRefBased/>
  <w15:docId w15:val="{3778688F-2C43-449C-B94D-DE0D48053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5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Ananicz</dc:creator>
  <cp:keywords/>
  <dc:description/>
  <cp:lastModifiedBy>Tomasz Ananicz</cp:lastModifiedBy>
  <cp:revision>3</cp:revision>
  <cp:lastPrinted>2020-12-18T10:53:00Z</cp:lastPrinted>
  <dcterms:created xsi:type="dcterms:W3CDTF">2020-12-17T14:01:00Z</dcterms:created>
  <dcterms:modified xsi:type="dcterms:W3CDTF">2020-12-18T10:58:00Z</dcterms:modified>
</cp:coreProperties>
</file>